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4DA7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1" w:name="_GoBack"/>
      <w:r>
        <w:rPr>
          <w:rFonts w:hint="eastAsia" w:ascii="黑体" w:hAnsi="黑体" w:eastAsia="黑体"/>
          <w:sz w:val="30"/>
          <w:szCs w:val="30"/>
        </w:rPr>
        <w:t>1</w:t>
      </w:r>
      <w:bookmarkEnd w:id="1"/>
      <w:r>
        <w:rPr>
          <w:rFonts w:hint="eastAsia" w:ascii="黑体" w:hAnsi="黑体" w:eastAsia="黑体"/>
          <w:sz w:val="30"/>
          <w:szCs w:val="30"/>
        </w:rPr>
        <w:t>：</w:t>
      </w:r>
    </w:p>
    <w:p w14:paraId="618024BD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首届河南省机动车鉴定评估行业</w:t>
      </w:r>
    </w:p>
    <w:p w14:paraId="1A9C36DD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bookmarkStart w:id="0" w:name="OLE_LINK3"/>
      <w:r>
        <w:rPr>
          <w:rFonts w:hint="eastAsia" w:ascii="方正大标宋简体" w:eastAsia="方正大标宋简体"/>
          <w:sz w:val="36"/>
          <w:szCs w:val="36"/>
        </w:rPr>
        <w:t>优秀“机动车鉴定评估文书”评比大赛</w:t>
      </w:r>
    </w:p>
    <w:p w14:paraId="61461B64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暨优秀课件遴选活动</w:t>
      </w:r>
      <w:bookmarkEnd w:id="0"/>
      <w:r>
        <w:rPr>
          <w:rFonts w:hint="eastAsia" w:ascii="方正大标宋简体" w:eastAsia="方正大标宋简体"/>
          <w:sz w:val="36"/>
          <w:szCs w:val="36"/>
        </w:rPr>
        <w:t>参赛作品要求</w:t>
      </w:r>
    </w:p>
    <w:p w14:paraId="5995C349"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一、优秀机动车鉴定评估文书参赛要求</w:t>
      </w:r>
    </w:p>
    <w:p w14:paraId="6171C04D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（一）内容要求</w:t>
      </w:r>
    </w:p>
    <w:p w14:paraId="63EB42AE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合法性：</w:t>
      </w:r>
      <w:r>
        <w:rPr>
          <w:rFonts w:hint="eastAsia" w:ascii="仿宋_GB2312" w:eastAsia="仿宋_GB2312"/>
          <w:sz w:val="30"/>
          <w:szCs w:val="30"/>
        </w:rPr>
        <w:t>符合《中华人民共和国资产评估法》《GB/T 30323-2013 二手车鉴定评估技术规范》等相关法律法规及行业标准，委托事项、鉴定评估依据合法合规。</w:t>
      </w:r>
    </w:p>
    <w:p w14:paraId="5369FEF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完整性：</w:t>
      </w:r>
      <w:r>
        <w:rPr>
          <w:rFonts w:hint="eastAsia" w:ascii="仿宋_GB2312" w:eastAsia="仿宋_GB2312"/>
          <w:sz w:val="30"/>
          <w:szCs w:val="30"/>
        </w:rPr>
        <w:t>包含委托方信息（脱敏）、鉴定评估对象概况、检测数据、评估方法、分析过程、评估结论、签字盖章等核心要素，无关键信息缺失。</w:t>
      </w:r>
    </w:p>
    <w:p w14:paraId="2466A62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准确性：</w:t>
      </w:r>
      <w:r>
        <w:rPr>
          <w:rFonts w:hint="eastAsia" w:ascii="仿宋_GB2312" w:eastAsia="仿宋_GB2312"/>
          <w:sz w:val="30"/>
          <w:szCs w:val="30"/>
        </w:rPr>
        <w:t>车辆技术参数、检测数据、价值测算结果真实准确，逻辑严密，无矛盾或错误表述；评估方法选择科学合理，适配鉴定评估目的及车辆实际情况。</w:t>
      </w:r>
    </w:p>
    <w:p w14:paraId="1100823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专业性：</w:t>
      </w:r>
      <w:r>
        <w:rPr>
          <w:rFonts w:hint="eastAsia" w:ascii="仿宋_GB2312" w:eastAsia="仿宋_GB2312"/>
          <w:sz w:val="30"/>
          <w:szCs w:val="30"/>
        </w:rPr>
        <w:t>术语使用规范，分析论证充分，能体现机动车鉴定评估的专业技术水平，可作为行业标杆案例参考。</w:t>
      </w:r>
    </w:p>
    <w:p w14:paraId="5B8FD789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（二）格式要求</w:t>
      </w:r>
    </w:p>
    <w:p w14:paraId="384C8A06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文档格式：</w:t>
      </w:r>
      <w:r>
        <w:rPr>
          <w:rFonts w:hint="eastAsia" w:ascii="仿宋_GB2312" w:eastAsia="仿宋_GB2312"/>
          <w:sz w:val="30"/>
          <w:szCs w:val="30"/>
        </w:rPr>
        <w:t>统一为PDF格式，页面设置为A4纸，正文宋体小四字号，行距1.5倍，页码清晰。</w:t>
      </w:r>
    </w:p>
    <w:p w14:paraId="6B57C73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排版规范：</w:t>
      </w:r>
      <w:r>
        <w:rPr>
          <w:rFonts w:hint="eastAsia" w:ascii="仿宋_GB2312" w:eastAsia="仿宋_GB2312"/>
          <w:sz w:val="30"/>
          <w:szCs w:val="30"/>
        </w:rPr>
        <w:t>目录、图表、公式等编排整齐，图表需标注序号及名称，引用资料需注明来源（脱敏处理后）。</w:t>
      </w:r>
    </w:p>
    <w:p w14:paraId="218199C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信息遮蔽：</w:t>
      </w:r>
      <w:r>
        <w:rPr>
          <w:rFonts w:hint="eastAsia" w:ascii="仿宋_GB2312" w:eastAsia="仿宋_GB2312"/>
          <w:sz w:val="30"/>
          <w:szCs w:val="30"/>
        </w:rPr>
        <w:t>严格遮蔽机构名称、公章、从业人员姓名、委托方/当事方名称及联系方式、车辆车牌号、VIN码等可识别信息，可用“[机构]”“[委托方]”“[XXX]”等占位符替代。</w:t>
      </w:r>
    </w:p>
    <w:p w14:paraId="03F59EF2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篇幅要求：</w:t>
      </w:r>
      <w:r>
        <w:rPr>
          <w:rFonts w:hint="eastAsia" w:ascii="仿宋_GB2312" w:eastAsia="仿宋_GB2312"/>
          <w:sz w:val="30"/>
          <w:szCs w:val="30"/>
        </w:rPr>
        <w:t>单份文书篇幅建议控制在15-30页（含图表），避免冗余信息。</w:t>
      </w:r>
    </w:p>
    <w:p w14:paraId="00DF651D"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二、优秀课件遴选参赛要求</w:t>
      </w:r>
    </w:p>
    <w:p w14:paraId="1536A9AF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（一）内容要求</w:t>
      </w:r>
    </w:p>
    <w:p w14:paraId="6D184F2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针对性：</w:t>
      </w:r>
      <w:r>
        <w:rPr>
          <w:rFonts w:hint="eastAsia" w:ascii="仿宋_GB2312" w:eastAsia="仿宋_GB2312"/>
          <w:sz w:val="30"/>
          <w:szCs w:val="30"/>
        </w:rPr>
        <w:t>聚焦机动车鉴定评估行业核心知识点或实操技能，贴合行业从业人员学习需求，教学目标明确。</w:t>
      </w:r>
    </w:p>
    <w:p w14:paraId="58A07EF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实用性：</w:t>
      </w:r>
      <w:r>
        <w:rPr>
          <w:rFonts w:hint="eastAsia" w:ascii="仿宋_GB2312" w:eastAsia="仿宋_GB2312"/>
          <w:sz w:val="30"/>
          <w:szCs w:val="30"/>
        </w:rPr>
        <w:t>内容基于行业最新政策标准、实操案例，具备可复制性和推广价值，能帮助学习者解决实际工作问题。</w:t>
      </w:r>
    </w:p>
    <w:p w14:paraId="2032AC9C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逻辑性：</w:t>
      </w:r>
      <w:r>
        <w:rPr>
          <w:rFonts w:hint="eastAsia" w:ascii="仿宋_GB2312" w:eastAsia="仿宋_GB2312"/>
          <w:sz w:val="30"/>
          <w:szCs w:val="30"/>
        </w:rPr>
        <w:t>结构清晰，层次分明，从基础到进阶逐步展开，章节过渡自然，符合线上教学认知规律。</w:t>
      </w:r>
    </w:p>
    <w:p w14:paraId="531493F8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原创性：</w:t>
      </w:r>
      <w:r>
        <w:rPr>
          <w:rFonts w:hint="eastAsia" w:ascii="仿宋_GB2312" w:eastAsia="仿宋_GB2312"/>
          <w:sz w:val="30"/>
          <w:szCs w:val="30"/>
        </w:rPr>
        <w:t>课件内容（含文字、图表、案例、音频、视频）需为原创或已获得合法授权，严禁抄袭、搬运他人成果。</w:t>
      </w:r>
    </w:p>
    <w:p w14:paraId="577D6CE1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（二）形式要求</w:t>
      </w:r>
    </w:p>
    <w:p w14:paraId="01C6E123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1. PPT演讲类（含配套音频解说）</w:t>
      </w:r>
    </w:p>
    <w:p w14:paraId="45B7B6AF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PPT格式：</w:t>
      </w:r>
      <w:r>
        <w:rPr>
          <w:rFonts w:hint="eastAsia" w:ascii="仿宋_GB2312" w:eastAsia="仿宋_GB2312"/>
          <w:sz w:val="30"/>
          <w:szCs w:val="30"/>
        </w:rPr>
        <w:t>版本不低于2016版，文件大小不超过200MB，页面比例为16:9，色彩搭配协调，字体清晰易读（建议正文不小于24号字）。</w:t>
      </w:r>
    </w:p>
    <w:p w14:paraId="33E82F8B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内容结构：</w:t>
      </w:r>
      <w:r>
        <w:rPr>
          <w:rFonts w:hint="eastAsia" w:ascii="仿宋_GB2312" w:eastAsia="仿宋_GB2312"/>
          <w:sz w:val="30"/>
          <w:szCs w:val="30"/>
        </w:rPr>
        <w:t>包含封面（课件主题、作者/单位）、目录、核心内容（理论讲解、案例分析、实操步骤等）、总结、参考文献（如有）等模块。</w:t>
      </w:r>
    </w:p>
    <w:p w14:paraId="6D74BB6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音频要求：</w:t>
      </w:r>
      <w:r>
        <w:rPr>
          <w:rFonts w:hint="eastAsia" w:ascii="仿宋_GB2312" w:eastAsia="仿宋_GB2312"/>
          <w:sz w:val="30"/>
          <w:szCs w:val="30"/>
        </w:rPr>
        <w:t>配套音频为MP3格式，音质清晰无杂音，语速适中（200-220字/分钟），解说逻辑与PPT内容同步，时长8-15分钟，音频文件名与PPT文件名一致。</w:t>
      </w:r>
    </w:p>
    <w:p w14:paraId="3246BC22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2. 视频类</w:t>
      </w:r>
    </w:p>
    <w:p w14:paraId="5EAC2A1C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格式参数：</w:t>
      </w:r>
      <w:r>
        <w:rPr>
          <w:rFonts w:hint="eastAsia" w:ascii="仿宋_GB2312" w:eastAsia="仿宋_GB2312"/>
          <w:sz w:val="30"/>
          <w:szCs w:val="30"/>
        </w:rPr>
        <w:t>统一为MP4格式，分辨率不低于1080P（1920×1080），帧率25fps，码率不低于5Mbps，文件大小不超过500MB。</w:t>
      </w:r>
    </w:p>
    <w:p w14:paraId="0DD85223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画面要求：画面稳定、清晰，光线充足，构图合理；出镜人员（如有）着装规范，语言表达流畅，镜头表现力自然。</w:t>
      </w:r>
    </w:p>
    <w:p w14:paraId="3ED3B3A6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内容呈现：</w:t>
      </w:r>
      <w:r>
        <w:rPr>
          <w:rFonts w:hint="eastAsia" w:ascii="仿宋_GB2312" w:eastAsia="仿宋_GB2312"/>
          <w:sz w:val="30"/>
          <w:szCs w:val="30"/>
        </w:rPr>
        <w:t>可采用“讲解+演示”“案例分析+实操示范”等形式，配套字幕清晰准确（简体中文），字幕位置不遮挡核心内容，时长10-20分钟。</w:t>
      </w:r>
    </w:p>
    <w:p w14:paraId="5A9FC437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辅助材料：</w:t>
      </w:r>
      <w:r>
        <w:rPr>
          <w:rFonts w:hint="eastAsia" w:ascii="仿宋_GB2312" w:eastAsia="仿宋_GB2312"/>
          <w:sz w:val="30"/>
          <w:szCs w:val="30"/>
        </w:rPr>
        <w:t>需同步提交课件说明文档（Word格式），包含教学目标、适用人群、内容框架、重点难点、教学建议等信息，字数500-800字。</w:t>
      </w:r>
    </w:p>
    <w:p w14:paraId="3E3754D0">
      <w:pPr>
        <w:spacing w:line="560" w:lineRule="exact"/>
        <w:ind w:firstLine="602" w:firstLineChars="200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（三）其他要求</w:t>
      </w:r>
    </w:p>
    <w:p w14:paraId="6BBD797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课件需避免涉及敏感信息、商业机密及隐私内容，必要时进行脱敏处理。</w:t>
      </w:r>
    </w:p>
    <w:p w14:paraId="5EE8C1A2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不得包含广告宣传、恶意竞争等违规内容，不得违反国家法律法规及公序良俗。</w:t>
      </w:r>
    </w:p>
    <w:p w14:paraId="6B9A32DB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67B9663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714EEE8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58D9159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0252DC0B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361CAC9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324DCF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643FECDF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54FC174E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64C8DEA8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首届河南省机动车鉴定评估行业</w:t>
      </w:r>
    </w:p>
    <w:p w14:paraId="2F78766A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优秀“机动车鉴定评估文书”评比大赛</w:t>
      </w:r>
    </w:p>
    <w:p w14:paraId="22595F1C">
      <w:pPr>
        <w:spacing w:line="64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暨优秀课件遴选活动报名表</w:t>
      </w:r>
    </w:p>
    <w:p w14:paraId="59A2874B">
      <w:pPr>
        <w:spacing w:line="560" w:lineRule="exact"/>
        <w:rPr>
          <w:rFonts w:ascii="仿宋_GB2312" w:eastAsia="仿宋_GB2312"/>
          <w:sz w:val="30"/>
          <w:szCs w:val="3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8"/>
        <w:gridCol w:w="5898"/>
      </w:tblGrid>
      <w:tr w14:paraId="45D9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D2515">
            <w:pPr>
              <w:spacing w:line="56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4727E">
            <w:pPr>
              <w:spacing w:line="56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详情</w:t>
            </w:r>
          </w:p>
        </w:tc>
      </w:tr>
      <w:tr w14:paraId="2C1B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4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E9E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参赛单位/个人名称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5A3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（机构参赛填写单位全称，个人/团队参赛填写姓名/团队名称）</w:t>
            </w:r>
          </w:p>
        </w:tc>
      </w:tr>
      <w:tr w14:paraId="1C59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9429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统一社会信用代码（机构）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BC82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（个人/团队参赛可不填）</w:t>
            </w:r>
          </w:p>
        </w:tc>
      </w:tr>
      <w:tr w14:paraId="5E51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EFC6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7101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C4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ED0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869E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（必填，用于沟通赛事事宜）</w:t>
            </w:r>
          </w:p>
        </w:tc>
      </w:tr>
      <w:tr w14:paraId="0BEF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6CFB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B588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（必填，用于接收赛事通知）</w:t>
            </w:r>
          </w:p>
        </w:tc>
      </w:tr>
      <w:tr w14:paraId="27B1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D2C2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3716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2A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8" w:hRule="atLeast"/>
        </w:trPr>
        <w:tc>
          <w:tcPr>
            <w:tcW w:w="2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EC4A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参赛类别</w:t>
            </w:r>
          </w:p>
        </w:tc>
        <w:tc>
          <w:tcPr>
            <w:tcW w:w="58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AA86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仅参与“优秀机动车鉴定评估文书”评比 □ 仅参与“优秀课件”遴选 □ 两者均参与</w:t>
            </w:r>
          </w:p>
        </w:tc>
      </w:tr>
    </w:tbl>
    <w:p w14:paraId="5DEC56B1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66A81D8C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一、机动车鉴定评估文书评比参赛信息（仅申报此项填写）</w:t>
      </w:r>
    </w:p>
    <w:tbl>
      <w:tblPr>
        <w:tblStyle w:val="12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2770"/>
        <w:gridCol w:w="1316"/>
        <w:gridCol w:w="1316"/>
        <w:gridCol w:w="1316"/>
        <w:gridCol w:w="1514"/>
      </w:tblGrid>
      <w:tr w14:paraId="4FA7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2615E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E475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参赛项目类别（可多选，每个类别限1个作品）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D0BE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</w:p>
          <w:p w14:paraId="28648A1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A541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</w:p>
          <w:p w14:paraId="3411420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5FA9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</w:p>
          <w:p w14:paraId="151F0BE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8F622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74F9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C3352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82E22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机动车整车技术状况和价值评估 </w:t>
            </w:r>
          </w:p>
          <w:p w14:paraId="632FB62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事故车辆损失鉴定评估 </w:t>
            </w:r>
          </w:p>
          <w:p w14:paraId="77C4854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机动车停运损失评估 </w:t>
            </w:r>
          </w:p>
          <w:p w14:paraId="4319B618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事故车辆损伤关联性、合理性鉴定 □ 其他机动车技术鉴定（需注明：__________）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B805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8AB8E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A47C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01A98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3AE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359AE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9077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机动车整车技术状况和价值评估 </w:t>
            </w:r>
          </w:p>
          <w:p w14:paraId="21685A6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事故车辆损失鉴定评估 </w:t>
            </w:r>
          </w:p>
          <w:p w14:paraId="67BAD227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机动车停运损失评估 </w:t>
            </w:r>
          </w:p>
          <w:p w14:paraId="3C9414CB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事故车辆损伤关联性、合理性鉴定 □ 其他机动车技术鉴定（需注明：__________）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E8C8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12C1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6736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5537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（最多可填5项，每项对应1个作品）</w:t>
            </w:r>
          </w:p>
        </w:tc>
      </w:tr>
      <w:tr w14:paraId="54A1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3AE3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F9DE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A18B7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2DDD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6B97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5AAA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68D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5F0B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00E6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50CD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A46E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F11F8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108D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AE3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E200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F4BF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1142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EC71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90D5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23EE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677B12E">
      <w:pPr>
        <w:spacing w:line="560" w:lineRule="exact"/>
        <w:rPr>
          <w:rFonts w:hint="eastAsia" w:ascii="黑体" w:hAnsi="黑体" w:eastAsia="黑体"/>
          <w:sz w:val="30"/>
          <w:szCs w:val="30"/>
        </w:rPr>
      </w:pPr>
    </w:p>
    <w:p w14:paraId="5BDB917F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二、优秀课件遴选参赛信息（仅申报此项填写）</w:t>
      </w:r>
    </w:p>
    <w:tbl>
      <w:tblPr>
        <w:tblStyle w:val="12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982"/>
        <w:gridCol w:w="1495"/>
        <w:gridCol w:w="2221"/>
        <w:gridCol w:w="1031"/>
        <w:gridCol w:w="1269"/>
        <w:gridCol w:w="1269"/>
      </w:tblGrid>
      <w:tr w14:paraId="4DC3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6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9ADA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20F1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课件</w:t>
            </w:r>
          </w:p>
          <w:p w14:paraId="1E36899A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主题</w:t>
            </w:r>
          </w:p>
        </w:tc>
        <w:tc>
          <w:tcPr>
            <w:tcW w:w="1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0642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课件</w:t>
            </w:r>
          </w:p>
          <w:p w14:paraId="2D498E72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形式</w:t>
            </w:r>
          </w:p>
        </w:tc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5289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课件方向</w:t>
            </w:r>
          </w:p>
          <w:p w14:paraId="79EA7969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（可多选）</w:t>
            </w:r>
          </w:p>
        </w:tc>
        <w:tc>
          <w:tcPr>
            <w:tcW w:w="1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0B4B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时长</w:t>
            </w: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1510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作者/团队</w:t>
            </w:r>
          </w:p>
          <w:p w14:paraId="5461CF2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61DD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4609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82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5C2F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5433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992B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PPT演讲（含音频） </w:t>
            </w:r>
          </w:p>
          <w:p w14:paraId="6F1F70E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视频</w:t>
            </w:r>
          </w:p>
        </w:tc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B2FE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鉴定评估基础理论 </w:t>
            </w:r>
          </w:p>
          <w:p w14:paraId="601C5A02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车辆技术状况检测实操 </w:t>
            </w:r>
          </w:p>
          <w:p w14:paraId="6DA0E01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事故车辆鉴定评估方法与案例分析 </w:t>
            </w:r>
          </w:p>
          <w:p w14:paraId="4545154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价值评估模型应用与数据测算 </w:t>
            </w:r>
          </w:p>
          <w:p w14:paraId="780962E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鉴定评估文书撰写规范与技巧 </w:t>
            </w:r>
          </w:p>
          <w:p w14:paraId="0476A98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 行业诚信体系建设与执业伦理 </w:t>
            </w:r>
          </w:p>
          <w:p w14:paraId="243A9640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其他（需注明：__________）</w:t>
            </w:r>
          </w:p>
        </w:tc>
        <w:tc>
          <w:tcPr>
            <w:tcW w:w="10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2CA5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分钟</w:t>
            </w: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A966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（多人团队需列明所有成员）</w:t>
            </w: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8928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400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3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F86AA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E212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6CB8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PPT演讲（含音频）</w:t>
            </w:r>
          </w:p>
          <w:p w14:paraId="193A45C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视频</w:t>
            </w:r>
          </w:p>
        </w:tc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4E6F8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DB0F4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分钟</w:t>
            </w: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A5A07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CB323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（最多可填2个作品）</w:t>
            </w:r>
          </w:p>
        </w:tc>
      </w:tr>
    </w:tbl>
    <w:p w14:paraId="34ED4FEE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524836C9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三、声明与承诺</w:t>
      </w:r>
    </w:p>
    <w:p w14:paraId="73592C93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376A9DE7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（填写单位/个人）    </w:t>
      </w:r>
      <w:r>
        <w:rPr>
          <w:rFonts w:hint="eastAsia" w:ascii="仿宋_GB2312" w:eastAsia="仿宋_GB2312"/>
          <w:sz w:val="30"/>
          <w:szCs w:val="30"/>
        </w:rPr>
        <w:t>自愿参与本次活动，所提交参赛作品均为原创或已获得合法授权，不存在抄袭、造假等违规行为。</w:t>
      </w:r>
    </w:p>
    <w:p w14:paraId="10387B7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同意协会对获奖作品在协会自有平台进行行业推广与转化使用（标注原创单位/个人信息）。</w:t>
      </w:r>
    </w:p>
    <w:p w14:paraId="61E44D5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所填写信息真实、准确、完整，如存在虚假信息，自愿承担取消参赛资格等相关责任。</w:t>
      </w:r>
    </w:p>
    <w:p w14:paraId="4537C59C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14A4EC1F">
      <w:pPr>
        <w:spacing w:line="560" w:lineRule="exact"/>
        <w:ind w:firstLine="2700" w:firstLineChars="9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参赛单位盖章/个人/团队签字：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58EC491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0E7780F6">
      <w:pPr>
        <w:spacing w:line="560" w:lineRule="exact"/>
        <w:ind w:firstLine="2700" w:firstLineChars="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3AB4944B"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</w:p>
    <w:p w14:paraId="5CB0DC5E"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</w:p>
    <w:p w14:paraId="199B10FF">
      <w:pPr>
        <w:spacing w:line="56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填写说明</w:t>
      </w:r>
    </w:p>
    <w:p w14:paraId="6CE7BFE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1.请认真填写各项信息，确保联系电话、电子邮箱准确无误，便于接收赛事通知；</w:t>
      </w:r>
    </w:p>
    <w:p w14:paraId="11B9124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2.参赛类别、课件形式、课件方向等请在对应□内打“√”，如需补充说明请在备注栏填写；</w:t>
      </w:r>
    </w:p>
    <w:p w14:paraId="03FDF04E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3.机构参赛需加盖单位公章，个人/团队参赛需签字确认；</w:t>
      </w:r>
    </w:p>
    <w:p w14:paraId="3FF885A7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4.本报名表可打印填写后扫描为PDF格式，与参赛作品一并发送至指定邮箱，邮件主题需与作品压缩文件命名一致。</w:t>
      </w:r>
    </w:p>
    <w:p w14:paraId="3C2C1CAD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60E7CC56"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C5"/>
    <w:rsid w:val="00211A1F"/>
    <w:rsid w:val="002E46B1"/>
    <w:rsid w:val="00464BB3"/>
    <w:rsid w:val="0066557E"/>
    <w:rsid w:val="006C2711"/>
    <w:rsid w:val="00706F46"/>
    <w:rsid w:val="00804C86"/>
    <w:rsid w:val="00AC474A"/>
    <w:rsid w:val="00B3322E"/>
    <w:rsid w:val="00BD0AE1"/>
    <w:rsid w:val="00C06883"/>
    <w:rsid w:val="00D377C4"/>
    <w:rsid w:val="00D91ADA"/>
    <w:rsid w:val="00DD7CAE"/>
    <w:rsid w:val="00DF4A3D"/>
    <w:rsid w:val="00E65D94"/>
    <w:rsid w:val="00F54F98"/>
    <w:rsid w:val="00F954C5"/>
    <w:rsid w:val="16D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1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customStyle="1" w:styleId="16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7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8">
    <w:name w:val="脚注文本 字符"/>
    <w:link w:val="10"/>
    <w:semiHidden/>
    <w:unhideWhenUsed/>
    <w:uiPriority w:val="99"/>
    <w:rPr>
      <w:sz w:val="20"/>
      <w:szCs w:val="20"/>
    </w:rPr>
  </w:style>
  <w:style w:type="paragraph" w:customStyle="1" w:styleId="19">
    <w:name w:val="_Style 16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7"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3"/>
    <w:link w:val="9"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2153</Words>
  <Characters>2286</Characters>
  <Lines>18</Lines>
  <Paragraphs>5</Paragraphs>
  <TotalTime>0</TotalTime>
  <ScaleCrop>false</ScaleCrop>
  <LinksUpToDate>false</LinksUpToDate>
  <CharactersWithSpaces>2365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2025-12-08T09:48:00Z</dcterms:created>
  <dc:creator>Un-named</dc:creator>
  <cp:lastModifiedBy>企业用户_2600032</cp:lastModifiedBy>
  <cp:lastPrinted>2025-11-25T10:32:00Z</cp:lastPrinted>
  <dcterms:modified xsi:type="dcterms:W3CDTF">2026-05-08T04:01:09Z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eyJoZGlkIjoiZGUxOGYyNTgxM2VjNjllNGQyOWFhYmY2ODFjNTY3NGYiLCJ1c2VySWQiOiIxNTcyNDQ4NTE2In0=</vt:lpwstr>
  </property>
  <property fmtid="{D5CDD505-2E9C-101B-9397-08002B2CF9AE}" pid="3" name="KSOProductBuildVer">
    <vt:lpwstr>2052-12.1.0.26375</vt:lpwstr>
  </property>
  <property fmtid="{D5CDD505-2E9C-101B-9397-08002B2CF9AE}" pid="4" name="ICV">
    <vt:lpwstr>22A450F93007417892FE457A0D770A7D_13</vt:lpwstr>
  </property>
</Properties>
</file>